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Vilgoslista"/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9"/>
        <w:gridCol w:w="1569"/>
        <w:gridCol w:w="1008"/>
        <w:gridCol w:w="1607"/>
        <w:gridCol w:w="1694"/>
        <w:gridCol w:w="662"/>
        <w:gridCol w:w="662"/>
        <w:gridCol w:w="1568"/>
        <w:gridCol w:w="1008"/>
        <w:gridCol w:w="1546"/>
      </w:tblGrid>
      <w:tr w:rsidR="00D72FA9" w:rsidRPr="00D72FA9" w:rsidTr="00D72FA9">
        <w:trPr>
          <w:cnfStyle w:val="100000000000"/>
          <w:trHeight w:val="343"/>
          <w:jc w:val="center"/>
        </w:trPr>
        <w:tc>
          <w:tcPr>
            <w:cnfStyle w:val="001000000000"/>
            <w:tcW w:w="13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D72F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A fizetendő járulékok megoszlása 2011. január 1-jétől*</w:t>
            </w:r>
          </w:p>
        </w:tc>
      </w:tr>
      <w:tr w:rsidR="00D72FA9" w:rsidRPr="00D72FA9" w:rsidTr="00D72FA9">
        <w:trPr>
          <w:cnfStyle w:val="000000100000"/>
          <w:trHeight w:val="324"/>
          <w:jc w:val="center"/>
        </w:trPr>
        <w:tc>
          <w:tcPr>
            <w:cnfStyle w:val="001000000000"/>
            <w:tcW w:w="7737" w:type="dxa"/>
            <w:gridSpan w:val="5"/>
            <w:tcBorders>
              <w:top w:val="single" w:sz="4" w:space="0" w:color="auto"/>
            </w:tcBorders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>Foglalkoztató által fizetendő</w:t>
            </w:r>
          </w:p>
        </w:tc>
        <w:tc>
          <w:tcPr>
            <w:tcW w:w="5446" w:type="dxa"/>
            <w:gridSpan w:val="5"/>
            <w:tcBorders>
              <w:top w:val="single" w:sz="4" w:space="0" w:color="auto"/>
            </w:tcBorders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100000"/>
              <w:rPr>
                <w:rFonts w:eastAsia="Times New Roman" w:cstheme="minorHAnsi"/>
                <w:b/>
                <w:lang w:eastAsia="hu-HU"/>
              </w:rPr>
            </w:pPr>
            <w:r w:rsidRPr="00D72FA9">
              <w:rPr>
                <w:rFonts w:eastAsia="Times New Roman" w:cstheme="minorHAnsi"/>
                <w:b/>
                <w:lang w:eastAsia="hu-HU"/>
              </w:rPr>
              <w:t>Biztosított által fizetendő</w:t>
            </w:r>
          </w:p>
        </w:tc>
      </w:tr>
      <w:tr w:rsidR="00D72FA9" w:rsidRPr="00D72FA9" w:rsidTr="00D72FA9">
        <w:trPr>
          <w:trHeight w:val="1317"/>
          <w:jc w:val="center"/>
        </w:trPr>
        <w:tc>
          <w:tcPr>
            <w:cnfStyle w:val="001000000000"/>
            <w:tcW w:w="6043" w:type="dxa"/>
            <w:gridSpan w:val="4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lang w:eastAsia="hu-HU"/>
              </w:rPr>
            </w:pPr>
            <w:r w:rsidRPr="00D72FA9">
              <w:rPr>
                <w:rFonts w:eastAsia="Times New Roman" w:cstheme="minorHAnsi"/>
                <w:b w:val="0"/>
                <w:lang w:eastAsia="hu-HU"/>
              </w:rPr>
              <w:t>társadalombiztosítási járulék</w:t>
            </w:r>
          </w:p>
        </w:tc>
        <w:tc>
          <w:tcPr>
            <w:tcW w:w="1694" w:type="dxa"/>
            <w:vMerge w:val="restart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000000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korkedvezmény bizto</w:t>
            </w:r>
            <w:r w:rsidRPr="00D72FA9">
              <w:rPr>
                <w:rFonts w:eastAsia="Times New Roman" w:cstheme="minorHAnsi"/>
                <w:lang w:eastAsia="hu-HU"/>
              </w:rPr>
              <w:t>sítási járulék</w:t>
            </w:r>
          </w:p>
        </w:tc>
        <w:tc>
          <w:tcPr>
            <w:tcW w:w="1324" w:type="dxa"/>
            <w:gridSpan w:val="2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000000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 xml:space="preserve">Nyugdíj- </w:t>
            </w:r>
            <w:r w:rsidRPr="00D72FA9">
              <w:rPr>
                <w:rFonts w:eastAsia="Times New Roman" w:cstheme="minorHAnsi"/>
                <w:lang w:eastAsia="hu-HU"/>
              </w:rPr>
              <w:br/>
              <w:t>járulék</w:t>
            </w:r>
          </w:p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000000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>%</w:t>
            </w:r>
          </w:p>
        </w:tc>
        <w:tc>
          <w:tcPr>
            <w:tcW w:w="4122" w:type="dxa"/>
            <w:gridSpan w:val="3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000000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>egészségbiztosítási- és munkaerő-piaci járulék</w:t>
            </w:r>
          </w:p>
        </w:tc>
      </w:tr>
      <w:tr w:rsidR="00D72FA9" w:rsidRPr="00D72FA9" w:rsidTr="00D72FA9">
        <w:trPr>
          <w:cnfStyle w:val="000000100000"/>
          <w:trHeight w:val="668"/>
          <w:jc w:val="center"/>
        </w:trPr>
        <w:tc>
          <w:tcPr>
            <w:cnfStyle w:val="001000000000"/>
            <w:tcW w:w="1859" w:type="dxa"/>
            <w:vMerge w:val="restart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lang w:eastAsia="hu-HU"/>
              </w:rPr>
            </w:pPr>
            <w:r w:rsidRPr="00D72FA9">
              <w:rPr>
                <w:rFonts w:eastAsia="Times New Roman" w:cstheme="minorHAnsi"/>
                <w:b w:val="0"/>
                <w:lang w:eastAsia="hu-HU"/>
              </w:rPr>
              <w:t>nyugdíjbiztosítási járulék</w:t>
            </w:r>
          </w:p>
        </w:tc>
        <w:tc>
          <w:tcPr>
            <w:tcW w:w="4184" w:type="dxa"/>
            <w:gridSpan w:val="3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100000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>egészségbiztosítási- és munkaerő-piaci járulék</w:t>
            </w:r>
          </w:p>
        </w:tc>
        <w:tc>
          <w:tcPr>
            <w:tcW w:w="1694" w:type="dxa"/>
            <w:vMerge/>
            <w:hideMark/>
          </w:tcPr>
          <w:p w:rsidR="00D72FA9" w:rsidRPr="00D72FA9" w:rsidRDefault="00D72FA9" w:rsidP="00D72FA9">
            <w:pPr>
              <w:jc w:val="center"/>
              <w:cnfStyle w:val="000000100000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662" w:type="dxa"/>
            <w:vMerge w:val="restart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100000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 xml:space="preserve">nem </w:t>
            </w:r>
            <w:proofErr w:type="spellStart"/>
            <w:r w:rsidRPr="00D72FA9">
              <w:rPr>
                <w:rFonts w:eastAsia="Times New Roman" w:cstheme="minorHAnsi"/>
                <w:lang w:eastAsia="hu-HU"/>
              </w:rPr>
              <w:t>mpt</w:t>
            </w:r>
            <w:proofErr w:type="spellEnd"/>
            <w:r w:rsidRPr="00D72FA9">
              <w:rPr>
                <w:rFonts w:eastAsia="Times New Roman" w:cstheme="minorHAnsi"/>
                <w:lang w:eastAsia="hu-HU"/>
              </w:rPr>
              <w:t>.</w:t>
            </w:r>
            <w:r>
              <w:rPr>
                <w:rFonts w:eastAsia="Times New Roman" w:cstheme="minorHAnsi"/>
                <w:lang w:eastAsia="hu-HU"/>
              </w:rPr>
              <w:t xml:space="preserve"> </w:t>
            </w:r>
            <w:r w:rsidRPr="00D72FA9">
              <w:rPr>
                <w:rFonts w:eastAsia="Times New Roman" w:cstheme="minorHAnsi"/>
                <w:lang w:eastAsia="hu-HU"/>
              </w:rPr>
              <w:t>tag</w:t>
            </w:r>
          </w:p>
        </w:tc>
        <w:tc>
          <w:tcPr>
            <w:tcW w:w="662" w:type="dxa"/>
            <w:vMerge w:val="restart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100000"/>
              <w:rPr>
                <w:rFonts w:eastAsia="Times New Roman" w:cstheme="minorHAnsi"/>
                <w:lang w:eastAsia="hu-HU"/>
              </w:rPr>
            </w:pPr>
            <w:proofErr w:type="spellStart"/>
            <w:r w:rsidRPr="00D72FA9">
              <w:rPr>
                <w:rFonts w:eastAsia="Times New Roman" w:cstheme="minorHAnsi"/>
                <w:lang w:eastAsia="hu-HU"/>
              </w:rPr>
              <w:t>mpt</w:t>
            </w:r>
            <w:proofErr w:type="spellEnd"/>
            <w:r w:rsidRPr="00D72FA9">
              <w:rPr>
                <w:rFonts w:eastAsia="Times New Roman" w:cstheme="minorHAnsi"/>
                <w:lang w:eastAsia="hu-HU"/>
              </w:rPr>
              <w:t>. tag</w:t>
            </w:r>
          </w:p>
        </w:tc>
        <w:tc>
          <w:tcPr>
            <w:tcW w:w="1568" w:type="dxa"/>
            <w:vMerge w:val="restart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100000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természet</w:t>
            </w:r>
            <w:r w:rsidRPr="00D72FA9">
              <w:rPr>
                <w:rFonts w:eastAsia="Times New Roman" w:cstheme="minorHAnsi"/>
                <w:lang w:eastAsia="hu-HU"/>
              </w:rPr>
              <w:t xml:space="preserve">beni </w:t>
            </w:r>
            <w:proofErr w:type="spellStart"/>
            <w:r w:rsidRPr="00D72FA9">
              <w:rPr>
                <w:rFonts w:eastAsia="Times New Roman" w:cstheme="minorHAnsi"/>
                <w:lang w:eastAsia="hu-HU"/>
              </w:rPr>
              <w:t>egbizt</w:t>
            </w:r>
            <w:proofErr w:type="spellEnd"/>
            <w:r w:rsidRPr="00D72FA9">
              <w:rPr>
                <w:rFonts w:eastAsia="Times New Roman" w:cstheme="minorHAnsi"/>
                <w:lang w:eastAsia="hu-HU"/>
              </w:rPr>
              <w:t>. járulék</w:t>
            </w:r>
          </w:p>
        </w:tc>
        <w:tc>
          <w:tcPr>
            <w:tcW w:w="1008" w:type="dxa"/>
            <w:vMerge w:val="restart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100000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 xml:space="preserve">pénzbeli </w:t>
            </w:r>
            <w:proofErr w:type="spellStart"/>
            <w:r w:rsidRPr="00D72FA9">
              <w:rPr>
                <w:rFonts w:eastAsia="Times New Roman" w:cstheme="minorHAnsi"/>
                <w:lang w:eastAsia="hu-HU"/>
              </w:rPr>
              <w:t>egbizt</w:t>
            </w:r>
            <w:proofErr w:type="spellEnd"/>
            <w:r w:rsidRPr="00D72FA9">
              <w:rPr>
                <w:rFonts w:eastAsia="Times New Roman" w:cstheme="minorHAnsi"/>
                <w:lang w:eastAsia="hu-HU"/>
              </w:rPr>
              <w:t>. járulék</w:t>
            </w:r>
          </w:p>
        </w:tc>
        <w:tc>
          <w:tcPr>
            <w:tcW w:w="1546" w:type="dxa"/>
            <w:vMerge w:val="restart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100000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lang w:eastAsia="hu-HU"/>
              </w:rPr>
              <w:t>munkaerő</w:t>
            </w:r>
            <w:r w:rsidRPr="00D72FA9">
              <w:rPr>
                <w:rFonts w:eastAsia="Times New Roman" w:cstheme="minorHAnsi"/>
                <w:lang w:eastAsia="hu-HU"/>
              </w:rPr>
              <w:t>piaci</w:t>
            </w:r>
            <w:proofErr w:type="spellEnd"/>
            <w:r w:rsidRPr="00D72FA9">
              <w:rPr>
                <w:rFonts w:eastAsia="Times New Roman" w:cstheme="minorHAnsi"/>
                <w:lang w:eastAsia="hu-HU"/>
              </w:rPr>
              <w:t xml:space="preserve"> járulék</w:t>
            </w:r>
          </w:p>
        </w:tc>
      </w:tr>
      <w:tr w:rsidR="00D72FA9" w:rsidRPr="00D72FA9" w:rsidTr="00D72FA9">
        <w:trPr>
          <w:trHeight w:val="177"/>
          <w:jc w:val="center"/>
        </w:trPr>
        <w:tc>
          <w:tcPr>
            <w:cnfStyle w:val="001000000000"/>
            <w:tcW w:w="0" w:type="auto"/>
            <w:vMerge/>
            <w:hideMark/>
          </w:tcPr>
          <w:p w:rsidR="00D72FA9" w:rsidRPr="00D72FA9" w:rsidRDefault="00D72FA9" w:rsidP="00D72FA9">
            <w:pPr>
              <w:jc w:val="center"/>
              <w:rPr>
                <w:rFonts w:eastAsia="Times New Roman" w:cstheme="minorHAnsi"/>
                <w:b w:val="0"/>
                <w:lang w:eastAsia="hu-HU"/>
              </w:rPr>
            </w:pPr>
          </w:p>
        </w:tc>
        <w:tc>
          <w:tcPr>
            <w:tcW w:w="1569" w:type="dxa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000000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 xml:space="preserve">természetbeni </w:t>
            </w:r>
            <w:proofErr w:type="spellStart"/>
            <w:r w:rsidRPr="00D72FA9">
              <w:rPr>
                <w:rFonts w:eastAsia="Times New Roman" w:cstheme="minorHAnsi"/>
                <w:lang w:eastAsia="hu-HU"/>
              </w:rPr>
              <w:t>egbizt</w:t>
            </w:r>
            <w:proofErr w:type="spellEnd"/>
            <w:r w:rsidRPr="00D72FA9">
              <w:rPr>
                <w:rFonts w:eastAsia="Times New Roman" w:cstheme="minorHAnsi"/>
                <w:lang w:eastAsia="hu-HU"/>
              </w:rPr>
              <w:t>. járulék</w:t>
            </w:r>
          </w:p>
        </w:tc>
        <w:tc>
          <w:tcPr>
            <w:tcW w:w="1008" w:type="dxa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000000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 xml:space="preserve">pénzbeli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egbizt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. </w:t>
            </w:r>
            <w:r w:rsidRPr="00D72FA9">
              <w:rPr>
                <w:rFonts w:eastAsia="Times New Roman" w:cstheme="minorHAnsi"/>
                <w:lang w:eastAsia="hu-HU"/>
              </w:rPr>
              <w:t>járulék</w:t>
            </w:r>
          </w:p>
        </w:tc>
        <w:tc>
          <w:tcPr>
            <w:tcW w:w="1607" w:type="dxa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000000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lang w:eastAsia="hu-HU"/>
              </w:rPr>
              <w:t>munkaerő</w:t>
            </w:r>
            <w:r w:rsidRPr="00D72FA9">
              <w:rPr>
                <w:rFonts w:eastAsia="Times New Roman" w:cstheme="minorHAnsi"/>
                <w:lang w:eastAsia="hu-HU"/>
              </w:rPr>
              <w:t>piaci</w:t>
            </w:r>
            <w:proofErr w:type="spellEnd"/>
            <w:r w:rsidRPr="00D72FA9">
              <w:rPr>
                <w:rFonts w:eastAsia="Times New Roman" w:cstheme="minorHAnsi"/>
                <w:lang w:eastAsia="hu-HU"/>
              </w:rPr>
              <w:t xml:space="preserve"> járulék</w:t>
            </w:r>
          </w:p>
        </w:tc>
        <w:tc>
          <w:tcPr>
            <w:tcW w:w="1694" w:type="dxa"/>
            <w:vMerge/>
            <w:hideMark/>
          </w:tcPr>
          <w:p w:rsidR="00D72FA9" w:rsidRPr="00D72FA9" w:rsidRDefault="00D72FA9" w:rsidP="00D72FA9">
            <w:pPr>
              <w:jc w:val="center"/>
              <w:cnfStyle w:val="000000000000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0" w:type="auto"/>
            <w:vMerge/>
            <w:hideMark/>
          </w:tcPr>
          <w:p w:rsidR="00D72FA9" w:rsidRPr="00D72FA9" w:rsidRDefault="00D72FA9" w:rsidP="00D72FA9">
            <w:pPr>
              <w:jc w:val="center"/>
              <w:cnfStyle w:val="000000000000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0" w:type="auto"/>
            <w:vMerge/>
            <w:hideMark/>
          </w:tcPr>
          <w:p w:rsidR="00D72FA9" w:rsidRPr="00D72FA9" w:rsidRDefault="00D72FA9" w:rsidP="00D72FA9">
            <w:pPr>
              <w:jc w:val="center"/>
              <w:cnfStyle w:val="000000000000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0" w:type="auto"/>
            <w:vMerge/>
            <w:hideMark/>
          </w:tcPr>
          <w:p w:rsidR="00D72FA9" w:rsidRPr="00D72FA9" w:rsidRDefault="00D72FA9" w:rsidP="00D72FA9">
            <w:pPr>
              <w:jc w:val="center"/>
              <w:cnfStyle w:val="000000000000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0" w:type="auto"/>
            <w:vMerge/>
            <w:hideMark/>
          </w:tcPr>
          <w:p w:rsidR="00D72FA9" w:rsidRPr="00D72FA9" w:rsidRDefault="00D72FA9" w:rsidP="00D72FA9">
            <w:pPr>
              <w:jc w:val="center"/>
              <w:cnfStyle w:val="000000000000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0" w:type="auto"/>
            <w:vMerge/>
            <w:hideMark/>
          </w:tcPr>
          <w:p w:rsidR="00D72FA9" w:rsidRPr="00D72FA9" w:rsidRDefault="00D72FA9" w:rsidP="00D72FA9">
            <w:pPr>
              <w:jc w:val="center"/>
              <w:cnfStyle w:val="000000000000"/>
              <w:rPr>
                <w:rFonts w:eastAsia="Times New Roman" w:cstheme="minorHAnsi"/>
                <w:lang w:eastAsia="hu-HU"/>
              </w:rPr>
            </w:pPr>
          </w:p>
        </w:tc>
      </w:tr>
      <w:tr w:rsidR="00D72FA9" w:rsidRPr="00D72FA9" w:rsidTr="00D72FA9">
        <w:trPr>
          <w:cnfStyle w:val="000000100000"/>
          <w:trHeight w:val="343"/>
          <w:jc w:val="center"/>
        </w:trPr>
        <w:tc>
          <w:tcPr>
            <w:cnfStyle w:val="001000000000"/>
            <w:tcW w:w="1859" w:type="dxa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lang w:eastAsia="hu-HU"/>
              </w:rPr>
            </w:pPr>
            <w:r w:rsidRPr="00D72FA9">
              <w:rPr>
                <w:rFonts w:eastAsia="Times New Roman" w:cstheme="minorHAnsi"/>
                <w:b w:val="0"/>
                <w:lang w:eastAsia="hu-HU"/>
              </w:rPr>
              <w:t>24 %</w:t>
            </w:r>
          </w:p>
        </w:tc>
        <w:tc>
          <w:tcPr>
            <w:tcW w:w="1569" w:type="dxa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100000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>1,5 %</w:t>
            </w:r>
          </w:p>
        </w:tc>
        <w:tc>
          <w:tcPr>
            <w:tcW w:w="1008" w:type="dxa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100000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>0,5 %</w:t>
            </w:r>
          </w:p>
        </w:tc>
        <w:tc>
          <w:tcPr>
            <w:tcW w:w="1607" w:type="dxa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100000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>1 %</w:t>
            </w:r>
          </w:p>
        </w:tc>
        <w:tc>
          <w:tcPr>
            <w:tcW w:w="1694" w:type="dxa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100000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>13 %*</w:t>
            </w:r>
          </w:p>
        </w:tc>
        <w:tc>
          <w:tcPr>
            <w:tcW w:w="662" w:type="dxa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100000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>10</w:t>
            </w:r>
            <w:r>
              <w:rPr>
                <w:rFonts w:eastAsia="Times New Roman" w:cstheme="minorHAnsi"/>
                <w:lang w:eastAsia="hu-HU"/>
              </w:rPr>
              <w:t>%</w:t>
            </w:r>
          </w:p>
        </w:tc>
        <w:tc>
          <w:tcPr>
            <w:tcW w:w="662" w:type="dxa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100000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>10</w:t>
            </w:r>
            <w:r>
              <w:rPr>
                <w:rFonts w:eastAsia="Times New Roman" w:cstheme="minorHAnsi"/>
                <w:lang w:eastAsia="hu-HU"/>
              </w:rPr>
              <w:t>%</w:t>
            </w:r>
          </w:p>
        </w:tc>
        <w:tc>
          <w:tcPr>
            <w:tcW w:w="1568" w:type="dxa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100000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>4 %</w:t>
            </w:r>
          </w:p>
        </w:tc>
        <w:tc>
          <w:tcPr>
            <w:tcW w:w="1008" w:type="dxa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100000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>2 %</w:t>
            </w:r>
          </w:p>
        </w:tc>
        <w:tc>
          <w:tcPr>
            <w:tcW w:w="1546" w:type="dxa"/>
            <w:hideMark/>
          </w:tcPr>
          <w:p w:rsidR="00D72FA9" w:rsidRPr="00D72FA9" w:rsidRDefault="00D72FA9" w:rsidP="00D72FA9">
            <w:pPr>
              <w:spacing w:before="100" w:beforeAutospacing="1" w:after="100" w:afterAutospacing="1"/>
              <w:jc w:val="center"/>
              <w:cnfStyle w:val="000000100000"/>
              <w:rPr>
                <w:rFonts w:eastAsia="Times New Roman" w:cstheme="minorHAnsi"/>
                <w:lang w:eastAsia="hu-HU"/>
              </w:rPr>
            </w:pPr>
            <w:r w:rsidRPr="00D72FA9">
              <w:rPr>
                <w:rFonts w:eastAsia="Times New Roman" w:cstheme="minorHAnsi"/>
                <w:lang w:eastAsia="hu-HU"/>
              </w:rPr>
              <w:t>1,5 %</w:t>
            </w:r>
          </w:p>
        </w:tc>
      </w:tr>
    </w:tbl>
    <w:p w:rsidR="007A6E39" w:rsidRDefault="00D72FA9"/>
    <w:sectPr w:rsidR="007A6E39" w:rsidSect="00D72FA9">
      <w:pgSz w:w="16838" w:h="11906" w:orient="landscape"/>
      <w:pgMar w:top="84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2FA9"/>
    <w:rsid w:val="00156C9C"/>
    <w:rsid w:val="003C5674"/>
    <w:rsid w:val="00CA4554"/>
    <w:rsid w:val="00D7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45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7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Vilgosrnykols4jellszn">
    <w:name w:val="Light Shading Accent 4"/>
    <w:basedOn w:val="Normltblzat"/>
    <w:uiPriority w:val="60"/>
    <w:rsid w:val="00D72F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1jellszn">
    <w:name w:val="Light Shading Accent 1"/>
    <w:basedOn w:val="Normltblzat"/>
    <w:uiPriority w:val="60"/>
    <w:rsid w:val="00D72F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csostblzat">
    <w:name w:val="Table Grid"/>
    <w:basedOn w:val="Normltblzat"/>
    <w:uiPriority w:val="59"/>
    <w:rsid w:val="00D72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lista">
    <w:name w:val="Light List"/>
    <w:basedOn w:val="Normltblzat"/>
    <w:uiPriority w:val="61"/>
    <w:rsid w:val="00D72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46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488</Characters>
  <Application>Microsoft Office Word</Application>
  <DocSecurity>0</DocSecurity>
  <Lines>4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Tami</cp:lastModifiedBy>
  <cp:revision>1</cp:revision>
  <dcterms:created xsi:type="dcterms:W3CDTF">2011-04-30T21:56:00Z</dcterms:created>
  <dcterms:modified xsi:type="dcterms:W3CDTF">2011-04-30T22:03:00Z</dcterms:modified>
</cp:coreProperties>
</file>